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大安市人民法院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员额法官动态调整管理办法（试行）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第一条  为建立能进能出的员额法官选任动态调整机制，建设职业化、精英化，专业化法官队伍，根据《大安市人民法院司法体制改革试点工作方案》制定本办法。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第二条  员额法官动态调整应当坚持党管干部、依法依规、平稳有序的原则。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第三条  员额法官具有下列情形之一的，由院党组研究，层报至省高院党组同意后，提请大安市人大常委会依法免职：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（一）丧失中华人民共和国国籍的；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（二）调出本法院的；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（三）职务变动不需要保留法官职务的；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（四）经考核确定为不称职的；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（五）因健康原因超过一年不能履行职务的；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（六）按规定应当退休的；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（七）辞职或被辞退的；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（八）受到党纪政纪处分的；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（九）死亡的；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（十）其他应退出员额的情形。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第四条 员额法官具有下列情形之一的，经院党组研究逐级提请省高院党组将其退出员额序列：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（一）本人申请退出员额的，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（二）未完成院党组规定的案件承办任务的（院党组指派其他任务除外）；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（三）配偶、子女在其任职法院辖区从事律师职业的；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（四）其他不宜继续担任员额法官职务的。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第五条  员额法官具有下列情形之一的，应当退出员额：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（一）因犯罪受到刑事处罚的；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（二）被开除公职的；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（三）有其他应当退出员额情形的。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第六条  退额情形发生后，院党组研究后在30日内将退额请示及相关材料层报省高院政治部。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第七条  退额程序启动后，员额法官应停止办理案件。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第八条  员额法官退额后，在本院继续工作的，院党组应坚持个人意愿与组织安排相结合原则，综合考虑其个人情况及法院工作实际，确定其工作岗位。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第九条  员额法官</w:t>
      </w:r>
      <w:r>
        <w:rPr>
          <w:rFonts w:hint="eastAsia" w:asciiTheme="minorEastAsia" w:hAnsiTheme="minorEastAsia"/>
          <w:sz w:val="32"/>
          <w:szCs w:val="32"/>
        </w:rPr>
        <w:t>补充录用工作根据省法院相关文件统一组织实施。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第十条  本办法由政治部（审务督察室）负责解释。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第十一条  本办法自下发之日起施行。</w:t>
      </w:r>
    </w:p>
    <w:p>
      <w:pPr>
        <w:ind w:firstLine="640" w:firstLineChars="200"/>
        <w:rPr>
          <w:sz w:val="32"/>
          <w:szCs w:val="32"/>
        </w:rPr>
      </w:pPr>
    </w:p>
    <w:p>
      <w:pPr>
        <w:wordWrap w:val="0"/>
        <w:ind w:firstLine="640" w:firstLineChars="200"/>
        <w:jc w:val="right"/>
        <w:rPr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15937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317"/>
    <w:rsid w:val="00012C00"/>
    <w:rsid w:val="00090AA8"/>
    <w:rsid w:val="000B080B"/>
    <w:rsid w:val="00165347"/>
    <w:rsid w:val="00192317"/>
    <w:rsid w:val="00207CCA"/>
    <w:rsid w:val="002D28FB"/>
    <w:rsid w:val="00310F0C"/>
    <w:rsid w:val="00355D65"/>
    <w:rsid w:val="00386971"/>
    <w:rsid w:val="008B6529"/>
    <w:rsid w:val="009F3C12"/>
    <w:rsid w:val="00A063D3"/>
    <w:rsid w:val="00B47457"/>
    <w:rsid w:val="00C154FD"/>
    <w:rsid w:val="00C40565"/>
    <w:rsid w:val="00D539CB"/>
    <w:rsid w:val="00F75DB4"/>
    <w:rsid w:val="4C95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114</Words>
  <Characters>655</Characters>
  <Lines>5</Lines>
  <Paragraphs>1</Paragraphs>
  <TotalTime>1</TotalTime>
  <ScaleCrop>false</ScaleCrop>
  <LinksUpToDate>false</LinksUpToDate>
  <CharactersWithSpaces>768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2019-12-04T03:20:00Z</dcterms:created>
  <dc:creator>Administrator</dc:creator>
  <cp:lastModifiedBy>在水一方</cp:lastModifiedBy>
  <dcterms:modified xsi:type="dcterms:W3CDTF">2020-10-09T01:59:43Z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